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EC6B7" w14:textId="77777777" w:rsidR="0069106F" w:rsidRPr="0069106F" w:rsidRDefault="0069106F" w:rsidP="0069106F">
      <w:pPr>
        <w:ind w:firstLine="720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shd w:val="clear" w:color="auto" w:fill="FFFFFF"/>
        </w:rPr>
      </w:pPr>
      <w:r w:rsidRPr="0069106F">
        <w:rPr>
          <w:rFonts w:ascii="Times New Roman" w:hAnsi="Times New Roman" w:cs="Times New Roman"/>
          <w:b/>
          <w:bCs/>
          <w:color w:val="0D0D0D"/>
          <w:sz w:val="24"/>
          <w:szCs w:val="24"/>
          <w:shd w:val="clear" w:color="auto" w:fill="FFFFFF"/>
        </w:rPr>
        <w:t>PANDUAN WAWANCARA</w:t>
      </w:r>
    </w:p>
    <w:p w14:paraId="6C6A44A7" w14:textId="0BA3ADAF" w:rsidR="0069106F" w:rsidRPr="0069106F" w:rsidRDefault="0069106F" w:rsidP="0069106F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Nama </w:t>
      </w: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  <w:t>:</w:t>
      </w:r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Insiyah R. </w:t>
      </w:r>
      <w:proofErr w:type="spellStart"/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Alfain</w:t>
      </w:r>
      <w:proofErr w:type="spellEnd"/>
    </w:p>
    <w:p w14:paraId="43D8A345" w14:textId="022EEE26" w:rsidR="0069106F" w:rsidRPr="0069106F" w:rsidRDefault="0069106F" w:rsidP="0069106F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proofErr w:type="spellStart"/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Jabatan</w:t>
      </w:r>
      <w:proofErr w:type="spellEnd"/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:</w:t>
      </w:r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proofErr w:type="spellStart"/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Bendahara</w:t>
      </w:r>
      <w:proofErr w:type="spellEnd"/>
    </w:p>
    <w:p w14:paraId="68FC576B" w14:textId="23174C69" w:rsidR="0069106F" w:rsidRPr="0069106F" w:rsidRDefault="0069106F" w:rsidP="0069106F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Waktu</w:t>
      </w: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</w:r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  <w:t>:</w:t>
      </w:r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r w:rsidR="00FE2A9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09.30-10.15</w:t>
      </w:r>
    </w:p>
    <w:p w14:paraId="33B29D68" w14:textId="2D245C95" w:rsidR="0069106F" w:rsidRPr="0069106F" w:rsidRDefault="0069106F" w:rsidP="0069106F">
      <w:pP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proofErr w:type="spellStart"/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Tempat</w:t>
      </w:r>
      <w:proofErr w:type="spellEnd"/>
      <w:r w:rsidRPr="0069106F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ab/>
        <w:t>:</w:t>
      </w:r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RUTABA </w:t>
      </w:r>
      <w:proofErr w:type="spellStart"/>
      <w:r w:rsidR="00D5707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Sidoarjo</w:t>
      </w:r>
      <w:proofErr w:type="spellEnd"/>
    </w:p>
    <w:p w14:paraId="0352FB9B" w14:textId="77777777" w:rsidR="0069106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14:paraId="731DE2B2" w14:textId="77777777" w:rsidR="0069106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14:paraId="0D44CB1F" w14:textId="218B2BD9" w:rsidR="0069106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A.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Pertanyaan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Umum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tentang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Manajemen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Pembiayaan</w:t>
      </w:r>
      <w:proofErr w:type="spellEnd"/>
    </w:p>
    <w:p w14:paraId="2331120C" w14:textId="6C79B7F4" w:rsidR="0069106F" w:rsidRDefault="0069106F" w:rsidP="00691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proses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perencanaan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RUTABA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Sidoarjo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492F3CB" w14:textId="5D7B9C34" w:rsidR="005D7B12" w:rsidRPr="0069106F" w:rsidRDefault="005D7B12" w:rsidP="005D7B1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B</w:t>
      </w:r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endahara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tujuan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perencanaan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pembelian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produk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Yayasan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ditindak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lanjut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Menghitung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pemasukan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penentuan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prioritas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penggunaan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terlebih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dahulu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2C8E092A" w14:textId="2412CB94" w:rsidR="0069106F" w:rsidRDefault="0069106F" w:rsidP="00691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sumber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pendanaan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digunakan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oleh RUTABA?</w:t>
      </w:r>
    </w:p>
    <w:p w14:paraId="0018B00E" w14:textId="56286E57" w:rsidR="005D7B12" w:rsidRPr="0069106F" w:rsidRDefault="005D7B12" w:rsidP="005D7B1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Para </w:t>
      </w:r>
      <w:proofErr w:type="spellStart"/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>Donatur</w:t>
      </w:r>
      <w:proofErr w:type="spellEnd"/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SPP </w:t>
      </w:r>
      <w:proofErr w:type="spellStart"/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>bulanan</w:t>
      </w:r>
      <w:proofErr w:type="spellEnd"/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>Infaq</w:t>
      </w:r>
      <w:proofErr w:type="spellEnd"/>
    </w:p>
    <w:p w14:paraId="60024994" w14:textId="43E00F17" w:rsidR="0069106F" w:rsidRDefault="0069106F" w:rsidP="00691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proses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pelaksanaan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operasional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sehari-hari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05AFBB4D" w14:textId="30E719A6" w:rsidR="005D7B12" w:rsidRPr="0069106F" w:rsidRDefault="005D7B12" w:rsidP="005D7B1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Asatidzah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Pagi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maupun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sore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menyampaikan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digunakan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proses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selanjutnya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penyerahan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dana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asatidzah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pembelian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barang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/</w:t>
      </w:r>
      <w:proofErr w:type="spellStart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jasa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langkah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terakhir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penyerahan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nota dan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penyampaian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kekurangan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ataupun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kelebihan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dana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tsb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2CD8AE1" w14:textId="6782FF51" w:rsidR="0069106F" w:rsidRDefault="0069106F" w:rsidP="00691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Sejauh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prinsip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good governance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pengelolaan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RUTABA?</w:t>
      </w:r>
    </w:p>
    <w:p w14:paraId="2789ABF5" w14:textId="6E72F8A9" w:rsidR="005D7B12" w:rsidRPr="0069106F" w:rsidRDefault="005D7B12" w:rsidP="0082781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="00E11AE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Bendahara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mengungkap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data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setiap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bulan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akurat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lengkap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Yayasan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pengawasan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donatur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baik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wali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santri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maupun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Masyarakat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mendonasikan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botol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>bekas</w:t>
      </w:r>
      <w:proofErr w:type="spellEnd"/>
      <w:r w:rsidR="00A51312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semua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mendapat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sarpras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r w:rsidR="00A1554D">
        <w:rPr>
          <w:rFonts w:ascii="Times New Roman" w:eastAsia="Times New Roman" w:hAnsi="Times New Roman" w:cs="Times New Roman"/>
          <w:i/>
          <w:iCs/>
          <w:sz w:val="24"/>
          <w:szCs w:val="24"/>
          <w:lang w:eastAsia="en-ID"/>
        </w:rPr>
        <w:t xml:space="preserve">reward </w:t>
      </w:r>
      <w:proofErr w:type="spellStart"/>
      <w:r w:rsidR="00A1554D">
        <w:rPr>
          <w:rFonts w:ascii="Times New Roman" w:eastAsia="Times New Roman" w:hAnsi="Times New Roman" w:cs="Times New Roman"/>
          <w:i/>
          <w:iCs/>
          <w:sz w:val="24"/>
          <w:szCs w:val="24"/>
          <w:lang w:eastAsia="en-ID"/>
        </w:rPr>
        <w:t>bulanan</w:t>
      </w:r>
      <w:proofErr w:type="spellEnd"/>
      <w:r w:rsidR="00A1554D">
        <w:rPr>
          <w:rFonts w:ascii="Times New Roman" w:eastAsia="Times New Roman" w:hAnsi="Times New Roman" w:cs="Times New Roman"/>
          <w:i/>
          <w:iCs/>
          <w:sz w:val="24"/>
          <w:szCs w:val="24"/>
          <w:lang w:eastAsia="en-ID"/>
        </w:rPr>
        <w:t xml:space="preserve"> </w:t>
      </w:r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yang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baik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255CAF5" w14:textId="7AF59309" w:rsidR="0069106F" w:rsidRDefault="0069106F" w:rsidP="00691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tantangan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manajemen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pembiayaan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RUTABA?</w:t>
      </w:r>
    </w:p>
    <w:p w14:paraId="3A16C02C" w14:textId="5C19C6E9" w:rsidR="005D7B12" w:rsidRPr="0069106F" w:rsidRDefault="005D7B12" w:rsidP="005D7B1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Seringkali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tunggakan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SPP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bulan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ruang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penyimpanan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khusus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aman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Lokasi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mengurangi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Risiko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58DB106" w14:textId="37CD1304" w:rsidR="00FE2A9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B.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Pertanyaan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tentang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Perencanaan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(Plan)</w:t>
      </w:r>
    </w:p>
    <w:p w14:paraId="65EFDDF6" w14:textId="02392AE0" w:rsidR="0069106F" w:rsidRDefault="0069106F" w:rsidP="006910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cara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penyusunan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RAPBS (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Rencana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Pendapatan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Belanja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) di RUTABA?</w:t>
      </w:r>
    </w:p>
    <w:p w14:paraId="34D07AA6" w14:textId="3CFE1283" w:rsidR="00A1554D" w:rsidRPr="0069106F" w:rsidRDefault="005D7B12" w:rsidP="00A1554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Ketika Raker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membahas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selama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kedepan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gaji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bulanan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asatidzah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donatur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pemasukan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mana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saja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setelah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itu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ditindak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lanjuti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di proses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skala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prioritas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terdekat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setiap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bulannya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E231CC1" w14:textId="26379748" w:rsidR="0069106F" w:rsidRDefault="0069106F" w:rsidP="006910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pihak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eksternal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proses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penyusunan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DB3781A" w14:textId="684A2F2C" w:rsidR="005D7B12" w:rsidRPr="0069106F" w:rsidRDefault="005D7B12" w:rsidP="005D7B1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80349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Yang </w:t>
      </w:r>
      <w:proofErr w:type="spellStart"/>
      <w:r w:rsidR="00803494">
        <w:rPr>
          <w:rFonts w:ascii="Times New Roman" w:eastAsia="Times New Roman" w:hAnsi="Times New Roman" w:cs="Times New Roman"/>
          <w:sz w:val="24"/>
          <w:szCs w:val="24"/>
          <w:lang w:eastAsia="en-ID"/>
        </w:rPr>
        <w:t>ikut</w:t>
      </w:r>
      <w:proofErr w:type="spellEnd"/>
      <w:r w:rsidR="0080349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03494">
        <w:rPr>
          <w:rFonts w:ascii="Times New Roman" w:eastAsia="Times New Roman" w:hAnsi="Times New Roman" w:cs="Times New Roman"/>
          <w:sz w:val="24"/>
          <w:szCs w:val="24"/>
          <w:lang w:eastAsia="en-ID"/>
        </w:rPr>
        <w:t>adalah</w:t>
      </w:r>
      <w:proofErr w:type="spellEnd"/>
      <w:r w:rsidR="0080349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Asatidzah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,</w:t>
      </w:r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Bendahara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Sektretaris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="000C5BE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Yayasan</w:t>
      </w:r>
    </w:p>
    <w:p w14:paraId="6412F1A7" w14:textId="17A8BB99" w:rsidR="0069106F" w:rsidRDefault="0069106F" w:rsidP="006910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strategi RUTABA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mengalokasikan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agar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efisien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F318B30" w14:textId="077E1B35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Mendahulukan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Barang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Prioritas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dibutuhkan</w:t>
      </w:r>
      <w:proofErr w:type="spellEnd"/>
    </w:p>
    <w:p w14:paraId="45CD6FD4" w14:textId="56249777" w:rsidR="0069106F" w:rsidRDefault="0069106F" w:rsidP="006910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pendekatan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PDCA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digunakan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perencanaan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4D38A12" w14:textId="2EB1E7B3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RUTABA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Sidoarjo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perencanaan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Bersama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ketika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A1554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raker,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tersebut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Menyusun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selama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kedepan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gaji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para guru, rewards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bulanan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santri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pengadaan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baru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pembaharuan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sarpras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kipas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angin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karpet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kelas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alat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kebersihan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ATK,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alat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administrasi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kebutuhan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>bulanan</w:t>
      </w:r>
      <w:proofErr w:type="spellEnd"/>
      <w:r w:rsidR="001B5F3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Yang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selanjutnya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akan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ditindaklanjuti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754801E3" w14:textId="77777777" w:rsidR="0069106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C.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Pertanyaan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tentang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Pelaksanaan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Anggaran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(Do)</w:t>
      </w:r>
    </w:p>
    <w:p w14:paraId="667D548D" w14:textId="25C8C788" w:rsidR="0069106F" w:rsidRDefault="0069106F" w:rsidP="0069106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sistem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pencatatan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RUTABA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29B7E74" w14:textId="0B8A2A93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D570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Tercatat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melalui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Buku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Kas Online dan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setoran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laporan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setiap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Bulan</w:t>
      </w:r>
    </w:p>
    <w:p w14:paraId="7121A56C" w14:textId="72F93AB7" w:rsidR="0069106F" w:rsidRDefault="0069106F" w:rsidP="0069106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mekanisme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kontrol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pengeluaran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dana?</w:t>
      </w:r>
    </w:p>
    <w:p w14:paraId="5E4E837A" w14:textId="5DE841AA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Meminimalisir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pengeluaran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ketika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tidak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/ acara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besar</w:t>
      </w:r>
      <w:proofErr w:type="spellEnd"/>
    </w:p>
    <w:p w14:paraId="32D41845" w14:textId="4955932B" w:rsidR="0069106F" w:rsidRDefault="0069106F" w:rsidP="0069106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Seberapa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sering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evaluasi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terhadap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penggunaan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dana?</w:t>
      </w:r>
    </w:p>
    <w:p w14:paraId="72FBC68A" w14:textId="70EF5171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Cukup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Sering,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Setiap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Bulan</w:t>
      </w:r>
    </w:p>
    <w:p w14:paraId="0DB3E89C" w14:textId="72BD2853" w:rsidR="0069106F" w:rsidRDefault="0069106F" w:rsidP="0069106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kebijakan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khusus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terkait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penggunaan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tak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terduga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DC0F97A" w14:textId="0A3ECF2B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Belum Ada</w:t>
      </w:r>
    </w:p>
    <w:p w14:paraId="49EF5E78" w14:textId="13A255EA" w:rsidR="0069106F" w:rsidRDefault="0069106F" w:rsidP="0069106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transparansi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diterapkan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stakeholder,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termasuk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wali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murid dan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donatur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55C6AACD" w14:textId="1773F2F2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Jika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donatur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donasi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bukti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kuitansi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online,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konten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mengajak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wali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murid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mendonasikan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botol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bekas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,</w:t>
      </w:r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>hasilnya</w:t>
      </w:r>
      <w:proofErr w:type="spellEnd"/>
      <w:r w:rsidR="0082781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dibuatkan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kuitansi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online.</w:t>
      </w:r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Jika di web RUTABA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transparansi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7F080B77" w14:textId="77777777" w:rsidR="0069106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D.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Pertanyaan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tentang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Evaluasi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(Check)</w:t>
      </w:r>
    </w:p>
    <w:p w14:paraId="72ACC751" w14:textId="2564601D" w:rsidR="0069106F" w:rsidRDefault="0069106F" w:rsidP="0069106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sistem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evaluasi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RUTABA?</w:t>
      </w:r>
    </w:p>
    <w:p w14:paraId="16C80185" w14:textId="4905796E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Bendahara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mengirim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Laporan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setiap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Bulan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Yayasan, dan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Sekretaris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Yayasan.</w:t>
      </w:r>
    </w:p>
    <w:p w14:paraId="69676EA0" w14:textId="32CE305E" w:rsidR="0069106F" w:rsidRDefault="0069106F" w:rsidP="0069106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laporan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dipublikasikan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berkala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2B224CF5" w14:textId="5E275674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Setiap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Bulan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Bendahara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mengirim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data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Pengeluaran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Pemasukan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Yayasan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selaku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pengawas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00BE83C" w14:textId="2FD63AC8" w:rsidR="0069106F" w:rsidRDefault="0069106F" w:rsidP="0069106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kendala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utama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audit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899C866" w14:textId="7A158FFF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Belum Adanya Audit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</w:p>
    <w:p w14:paraId="23D92628" w14:textId="45259FB8" w:rsidR="0069106F" w:rsidRDefault="0069106F" w:rsidP="0069106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kepala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mengawasi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manajemen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F6D323B" w14:textId="61A20A2B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Sangat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mengawasi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</w:p>
    <w:p w14:paraId="5C9996A2" w14:textId="523B734F" w:rsidR="0069106F" w:rsidRDefault="0069106F" w:rsidP="0069106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sistem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digitalisasi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proses audit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31723F1E" w14:textId="06EC38AB" w:rsidR="00997974" w:rsidRPr="0069106F" w:rsidRDefault="000B5BE8" w:rsidP="0099797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Belum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Audit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</w:p>
    <w:p w14:paraId="0B34B758" w14:textId="77777777" w:rsidR="0069106F" w:rsidRPr="0069106F" w:rsidRDefault="0069106F" w:rsidP="0069106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E.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Pertanyaan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tentang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Perbaikan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dan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Keberlanjutan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(Act)</w:t>
      </w:r>
    </w:p>
    <w:p w14:paraId="006A736E" w14:textId="5811FAC6" w:rsidR="0069106F" w:rsidRDefault="0069106F" w:rsidP="0069106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langkah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telah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dilakukan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efisiensi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manajemen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pembiayaan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44CE5BAA" w14:textId="794A01A4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Meminimalisir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Pengeluaran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</w:p>
    <w:p w14:paraId="0EDAE8E1" w14:textId="57E57832" w:rsidR="0069106F" w:rsidRDefault="0069106F" w:rsidP="0069106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strategi RUTABA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transparansi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akuntabilitas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1940F2B4" w14:textId="1CD4F19B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Web RUTABA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adanya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transparansi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namun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akan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mengupayakan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hal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tsb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saat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berjalan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kuitansi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atau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tanda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terima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jika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berdonasi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7F24AFC4" w14:textId="359A59B6" w:rsidR="0069106F" w:rsidRDefault="0069106F" w:rsidP="0069106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Apakah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rencana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jangka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panjang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mencari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sumber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pendanaan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tambahan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?</w:t>
      </w:r>
    </w:p>
    <w:p w14:paraId="7D705F39" w14:textId="1F50A6A5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>Ya</w:t>
      </w:r>
      <w:proofErr w:type="spellEnd"/>
      <w:r w:rsidR="0099797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ada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rencana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membuka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bisnis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baru</w:t>
      </w:r>
      <w:proofErr w:type="spellEnd"/>
      <w:r w:rsidR="00EC4E66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D77E81A" w14:textId="69916B5B" w:rsidR="0069106F" w:rsidRDefault="0069106F" w:rsidP="0069106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Bagaimana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keterlibatan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pemerintah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masyarakat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mendukung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pembiayaan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pendidikan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RUTABA?</w:t>
      </w:r>
    </w:p>
    <w:p w14:paraId="0AD078D3" w14:textId="4A3DDF39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Pemerintah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belum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Masyarakat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sudah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Terlibat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mendonasikan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botol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plastik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bekas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juga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kadang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RUTABA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Sidoarjo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menerima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Jum’at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>berkah</w:t>
      </w:r>
      <w:proofErr w:type="spellEnd"/>
      <w:r w:rsidR="00002451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Masyarakat /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warga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sekitar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3C101346" w14:textId="10D4CC37" w:rsidR="0069106F" w:rsidRDefault="0069106F" w:rsidP="0069106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Apa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peran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teknologi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meningkatkan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efektivitas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manajemen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>pembiayaan</w:t>
      </w:r>
      <w:proofErr w:type="spellEnd"/>
      <w:r w:rsidRPr="0069106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RUTABA?</w:t>
      </w:r>
    </w:p>
    <w:p w14:paraId="4EAB1F70" w14:textId="1AC136B1" w:rsidR="000B5BE8" w:rsidRPr="0069106F" w:rsidRDefault="000B5BE8" w:rsidP="000B5BE8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Jawaban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kuitansi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Online,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Ms Excel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pengolahan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data </w:t>
      </w:r>
      <w:proofErr w:type="spellStart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>keuangan</w:t>
      </w:r>
      <w:proofErr w:type="spellEnd"/>
      <w:r w:rsidR="00D009A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>serta</w:t>
      </w:r>
      <w:proofErr w:type="spellEnd"/>
      <w:r w:rsidR="00FE2A9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mudah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bertransaksi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donatur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walisantri</w:t>
      </w:r>
      <w:proofErr w:type="spellEnd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dan para </w:t>
      </w:r>
      <w:proofErr w:type="spellStart"/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>asatidzah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dalam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memberikan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gaji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bulanan</w:t>
      </w:r>
      <w:proofErr w:type="spellEnd"/>
      <w:r w:rsidR="004E666D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1754A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6008BA1E" w14:textId="77777777" w:rsidR="00E006AC" w:rsidRPr="0069106F" w:rsidRDefault="00E006AC" w:rsidP="006910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06AC" w:rsidRPr="00691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659A"/>
    <w:multiLevelType w:val="multilevel"/>
    <w:tmpl w:val="3A5414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971A8C"/>
    <w:multiLevelType w:val="multilevel"/>
    <w:tmpl w:val="5C60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3628B8"/>
    <w:multiLevelType w:val="multilevel"/>
    <w:tmpl w:val="A3047E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6156B7"/>
    <w:multiLevelType w:val="multilevel"/>
    <w:tmpl w:val="0732648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AC238B"/>
    <w:multiLevelType w:val="multilevel"/>
    <w:tmpl w:val="8A86E1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6F"/>
    <w:rsid w:val="00002451"/>
    <w:rsid w:val="000B5BE8"/>
    <w:rsid w:val="000C5BE1"/>
    <w:rsid w:val="001754AA"/>
    <w:rsid w:val="001B5F30"/>
    <w:rsid w:val="002E58CB"/>
    <w:rsid w:val="004E666D"/>
    <w:rsid w:val="005D7B12"/>
    <w:rsid w:val="0069106F"/>
    <w:rsid w:val="00803494"/>
    <w:rsid w:val="0082781C"/>
    <w:rsid w:val="00997974"/>
    <w:rsid w:val="009B37F6"/>
    <w:rsid w:val="00A1554D"/>
    <w:rsid w:val="00A51312"/>
    <w:rsid w:val="00D009A7"/>
    <w:rsid w:val="00D57074"/>
    <w:rsid w:val="00E006AC"/>
    <w:rsid w:val="00E11AEF"/>
    <w:rsid w:val="00EC4E66"/>
    <w:rsid w:val="00FE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98092"/>
  <w15:chartTrackingRefBased/>
  <w15:docId w15:val="{B7913CDF-54A3-4A42-A1FC-049E8567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910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106F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sid w:val="006910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fajartirandicha</dc:creator>
  <cp:keywords/>
  <dc:description/>
  <cp:lastModifiedBy>fajartirandicha</cp:lastModifiedBy>
  <cp:revision>6</cp:revision>
  <dcterms:created xsi:type="dcterms:W3CDTF">2025-02-01T02:23:00Z</dcterms:created>
  <dcterms:modified xsi:type="dcterms:W3CDTF">2025-02-06T15:38:00Z</dcterms:modified>
</cp:coreProperties>
</file>